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8"/>
        <w:gridCol w:w="6419"/>
      </w:tblGrid>
      <w:tr>
        <w:trPr>
          <w:trHeight w:val="944"/>
        </w:trPr>
        <w:tc>
          <w:tcPr>
            <w:tcW w:w="3138" w:type="dxa"/>
          </w:tcPr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>
            <w:pPr>
              <w:spacing w:after="120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200660</wp:posOffset>
                      </wp:positionV>
                      <wp:extent cx="5048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47BD4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8pt" to="99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"/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>
            <w:pPr>
              <w:ind w:right="-108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419" w:type="dxa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199D4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</w:t>
            </w:r>
          </w:p>
          <w:p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Lâm, ngày 30 tháng 11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>
      <w:pPr>
        <w:spacing w:line="264" w:lineRule="auto"/>
        <w:rPr>
          <w:b/>
          <w:color w:val="000000" w:themeColor="text1"/>
          <w:sz w:val="26"/>
          <w:szCs w:val="26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>
        <w:rPr>
          <w:b/>
          <w:color w:val="000000" w:themeColor="text1"/>
          <w:sz w:val="28"/>
          <w:szCs w:val="28"/>
        </w:rPr>
        <w:t>12</w:t>
      </w:r>
      <w:r>
        <w:rPr>
          <w:b/>
          <w:color w:val="000000" w:themeColor="text1"/>
          <w:sz w:val="28"/>
          <w:szCs w:val="28"/>
          <w:lang w:val="vi-VN"/>
        </w:rPr>
        <w:t xml:space="preserve"> NĂM 202</w:t>
      </w:r>
      <w:r>
        <w:rPr>
          <w:b/>
          <w:color w:val="000000" w:themeColor="text1"/>
          <w:sz w:val="28"/>
          <w:szCs w:val="28"/>
        </w:rPr>
        <w:t>3</w:t>
      </w:r>
    </w:p>
    <w:p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LÂM</w:t>
      </w:r>
    </w:p>
    <w:p>
      <w:pPr>
        <w:spacing w:line="264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7F4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color w:val="000000"/>
          <w:spacing w:val="2"/>
          <w:sz w:val="28"/>
          <w:szCs w:val="28"/>
          <w:lang w:val="vi-VN"/>
        </w:rPr>
        <w:t>-</w:t>
      </w:r>
      <w:r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nhiệm kỳ 2020 - 2025. </w:t>
      </w:r>
      <w:r>
        <w:rPr>
          <w:color w:val="000000"/>
          <w:spacing w:val="2"/>
          <w:sz w:val="28"/>
          <w:szCs w:val="28"/>
          <w:lang w:val="vi-VN"/>
        </w:rPr>
        <w:t>Tiếp tục thực hiện các chủ trương, nghị quyết của Trung ương, của tỉnh</w:t>
      </w:r>
      <w:r>
        <w:rPr>
          <w:color w:val="000000"/>
          <w:spacing w:val="2"/>
          <w:sz w:val="28"/>
          <w:szCs w:val="28"/>
        </w:rPr>
        <w:t>, huyện</w:t>
      </w:r>
      <w:r>
        <w:rPr>
          <w:color w:val="000000"/>
          <w:spacing w:val="2"/>
          <w:sz w:val="28"/>
          <w:szCs w:val="28"/>
          <w:lang w:val="vi-VN"/>
        </w:rPr>
        <w:t xml:space="preserve"> về công tác xây dựng Đảng. </w:t>
      </w:r>
      <w:r>
        <w:rPr>
          <w:sz w:val="28"/>
          <w:szCs w:val="28"/>
          <w:lang w:val="vi-VN"/>
        </w:rPr>
        <w:t>Tập trung quán triệt, triển khai thực hiện Nghị quyết Hội nghị Trung ương 6 khóa XIII, các chủ trương, nghị quyết của Trung ương, của tỉnh, huyện</w:t>
      </w:r>
      <w:r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>. Đẩy mạnh việc học tập và làm theo tư tưởng, đạo đức, phong cách Hồ Chí Minh; các quy định về trách nhiệm nêu gương của cán bộ, đảng viên</w:t>
      </w:r>
      <w:r>
        <w:rPr>
          <w:color w:val="000000"/>
          <w:spacing w:val="2"/>
          <w:sz w:val="28"/>
          <w:szCs w:val="28"/>
          <w:lang w:val="vi-VN"/>
        </w:rPr>
        <w:t xml:space="preserve"> </w:t>
      </w:r>
      <w:r>
        <w:rPr>
          <w:spacing w:val="2"/>
          <w:sz w:val="28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phòng, chống tham nhũng, lãng phí.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Tổ chức</w:t>
      </w:r>
      <w:r>
        <w:rPr>
          <w:sz w:val="28"/>
          <w:szCs w:val="28"/>
          <w:lang w:val="vi-VN"/>
        </w:rPr>
        <w:t xml:space="preserve"> kiểm điểm, đánh giá, xếp loại đối với </w:t>
      </w:r>
      <w:r>
        <w:rPr>
          <w:sz w:val="28"/>
          <w:szCs w:val="28"/>
        </w:rPr>
        <w:t>cán bộ, công chức</w:t>
      </w:r>
      <w:r>
        <w:rPr>
          <w:sz w:val="28"/>
          <w:szCs w:val="28"/>
          <w:lang w:val="vi-VN"/>
        </w:rPr>
        <w:t xml:space="preserve"> năm 202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>, triển khai nhiệm vụ năm 202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.</w:t>
      </w:r>
    </w:p>
    <w:p>
      <w:pPr>
        <w:spacing w:after="120"/>
        <w:jc w:val="both"/>
        <w:rPr>
          <w:sz w:val="28"/>
          <w:szCs w:val="28"/>
          <w:lang w:val="vi-VN" w:eastAsia="ar-SA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cuối năm năm </w:t>
      </w:r>
      <w:r>
        <w:rPr>
          <w:color w:val="000000"/>
          <w:sz w:val="28"/>
          <w:szCs w:val="28"/>
          <w:lang w:val="vi-VN"/>
        </w:rPr>
        <w:t>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vi-VN"/>
        </w:rPr>
        <w:t xml:space="preserve">. Công tác </w:t>
      </w:r>
      <w:r>
        <w:rPr>
          <w:sz w:val="28"/>
          <w:szCs w:val="28"/>
          <w:lang w:val="vi-VN" w:eastAsia="ar-SA"/>
        </w:rPr>
        <w:t xml:space="preserve">cải cách hành chính, thu ngân sách, </w:t>
      </w:r>
      <w:r>
        <w:rPr>
          <w:sz w:val="28"/>
          <w:szCs w:val="28"/>
          <w:lang w:eastAsia="ar-SA"/>
        </w:rPr>
        <w:t>an sinh, xã hội..</w:t>
      </w:r>
      <w:r>
        <w:rPr>
          <w:sz w:val="28"/>
          <w:szCs w:val="28"/>
          <w:lang w:val="vi-VN" w:eastAsia="ar-SA"/>
        </w:rPr>
        <w:t>.</w:t>
      </w:r>
    </w:p>
    <w:p>
      <w:pP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công tác bảo vệ rừng; công tác phòng, chống thiên tai; </w:t>
      </w:r>
      <w:r>
        <w:rPr>
          <w:sz w:val="28"/>
          <w:szCs w:val="28"/>
          <w:lang w:val="vi-VN"/>
        </w:rPr>
        <w:t>chỉ đạo sản xuất vụ Đông</w:t>
      </w:r>
      <w:r>
        <w:rPr>
          <w:color w:val="000000" w:themeColor="text1"/>
          <w:sz w:val="28"/>
          <w:szCs w:val="28"/>
          <w:lang w:val="vi-VN"/>
        </w:rPr>
        <w:t xml:space="preserve">; công </w:t>
      </w:r>
      <w:r>
        <w:rPr>
          <w:color w:val="000000"/>
          <w:sz w:val="28"/>
          <w:szCs w:val="28"/>
          <w:lang w:val="vi-VN"/>
        </w:rPr>
        <w:t>tác phòng, chống các loại dịch bệnh</w:t>
      </w:r>
      <w:r>
        <w:rPr>
          <w:sz w:val="28"/>
          <w:szCs w:val="28"/>
          <w:lang w:val="vi-VN"/>
        </w:rPr>
        <w:t xml:space="preserve"> gia súc, gia cầm</w:t>
      </w:r>
      <w:r>
        <w:rPr>
          <w:color w:val="000000"/>
          <w:sz w:val="28"/>
          <w:szCs w:val="28"/>
          <w:lang w:val="vi-VN"/>
        </w:rPr>
        <w:t>; thực hiện có hiệu quả phong trào toàn dân chung sức xây dựng nông thôn mới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vi-VN"/>
        </w:rPr>
        <w:t xml:space="preserve"> </w:t>
      </w:r>
    </w:p>
    <w:p>
      <w:pP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</w:t>
      </w:r>
      <w:r>
        <w:rPr>
          <w:color w:val="000000"/>
          <w:spacing w:val="-2"/>
          <w:sz w:val="28"/>
          <w:szCs w:val="28"/>
        </w:rPr>
        <w:t>kiến nghị, phản ánh</w:t>
      </w:r>
      <w:r>
        <w:rPr>
          <w:color w:val="000000"/>
          <w:spacing w:val="-2"/>
          <w:sz w:val="28"/>
          <w:szCs w:val="28"/>
          <w:lang w:val="vi-VN"/>
        </w:rPr>
        <w:t xml:space="preserve">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trấn áp tội phạm; chủ động phòng, chống cháy nổ; đảm bảo an ninh trật tự, an toàn giao thông.</w:t>
      </w:r>
    </w:p>
    <w:p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86"/>
        <w:gridCol w:w="2201"/>
        <w:gridCol w:w="2052"/>
        <w:gridCol w:w="1917"/>
      </w:tblGrid>
      <w:tr>
        <w:trPr>
          <w:trHeight w:val="630"/>
          <w:tblHeader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>
        <w:trPr>
          <w:trHeight w:val="572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spacing w:val="-2"/>
                <w:sz w:val="26"/>
                <w:szCs w:val="26"/>
              </w:rPr>
              <w:t xml:space="preserve"> - Báo cáo kinh tế xã hội năm 2023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</w:tc>
      </w:tr>
      <w:tr>
        <w:trPr>
          <w:trHeight w:val="676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</w:rPr>
              <w:t>Chiều</w:t>
            </w: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 Soát xét chỉ tiêu kế hoạch năm 2023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</w:tc>
      </w:tr>
      <w:tr>
        <w:trPr>
          <w:trHeight w:val="676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Họp hội đồng thi đua khen thưởng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</w:t>
            </w:r>
            <w:bookmarkStart w:id="0" w:name="_GoBack"/>
            <w:bookmarkEnd w:id="0"/>
            <w:r>
              <w:rPr>
                <w:sz w:val="26"/>
                <w:szCs w:val="26"/>
              </w:rPr>
              <w:t>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</w:tc>
      </w:tr>
      <w:tr>
        <w:trPr>
          <w:trHeight w:val="689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Đồng hành NTM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570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>
        <w:trPr>
          <w:trHeight w:val="361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b/>
                <w:bCs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 xml:space="preserve">- Giao ban chào cờ báo công tháng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</w:t>
            </w:r>
          </w:p>
          <w:p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</w:p>
        </w:tc>
      </w:tr>
      <w:tr>
        <w:trPr>
          <w:trHeight w:val="361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- </w:t>
            </w:r>
            <w:r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Nghiệm thu chính sách theo NQ HĐND tỉnh, HĐND huyện.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361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pacing w:val="-6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  <w:t>- Chuẩn bị hồ sơ kiểm tra KDC kiểu mẫu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pacing w:val="-6"/>
                <w:sz w:val="26"/>
                <w:szCs w:val="26"/>
                <w:lang w:val="fr-FR"/>
              </w:rPr>
              <w:t>Trụ sở</w:t>
            </w:r>
          </w:p>
        </w:tc>
      </w:tr>
      <w:tr>
        <w:trPr>
          <w:trHeight w:val="436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b/>
                <w:bCs/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 xml:space="preserve">- Chuẩn bị hồ sơ công tác cải cách hành chính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chức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  <w:lang w:val="fr-FR"/>
              </w:rPr>
              <w:t>Trụ sở</w:t>
            </w:r>
          </w:p>
        </w:tc>
      </w:tr>
      <w:tr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pacing w:val="-6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  <w:t>- Chuẩn bị hồ sơ tiêu chí chuẩn tiếp cận pháp luật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CC Tư pháp - Hộ tịch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06 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- Rà soát lập danh sách quà tết người có công, BTXH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Văn hóa - Xã hội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Bảo vệ rừng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chính, Lâm Nghiệp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vùng rừng</w:t>
            </w:r>
          </w:p>
        </w:tc>
      </w:tr>
      <w:tr>
        <w:trPr>
          <w:trHeight w:val="417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bCs/>
                <w:iCs/>
                <w:spacing w:val="-6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  <w:lang w:val="fr-FR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  <w:lang w:val="fr-FR"/>
              </w:rPr>
              <w:t xml:space="preserve"> - </w:t>
            </w:r>
            <w:r>
              <w:rPr>
                <w:iCs/>
                <w:color w:val="000000"/>
                <w:spacing w:val="-2"/>
                <w:sz w:val="26"/>
                <w:szCs w:val="26"/>
              </w:rPr>
              <w:t>Giải quyết một số hồ sơ cấp đổi, cấp đất tồn động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385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spacing w:val="4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Kiểm tra công tác quản lý bảo vệ rừng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Lâm nghiệp,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Khe tràm</w:t>
            </w:r>
          </w:p>
        </w:tc>
      </w:tr>
      <w:tr>
        <w:trPr>
          <w:trHeight w:val="385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Tiếp công dân định kỳ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385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iCs/>
                <w:color w:val="000000" w:themeColor="text1"/>
                <w:spacing w:val="-4"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Chiều:</w:t>
            </w:r>
            <w:r>
              <w:rPr>
                <w:i/>
                <w:iCs/>
                <w:sz w:val="26"/>
                <w:szCs w:val="26"/>
              </w:rPr>
              <w:t xml:space="preserve"> - </w:t>
            </w:r>
            <w:r>
              <w:rPr>
                <w:iCs/>
                <w:sz w:val="26"/>
                <w:szCs w:val="26"/>
              </w:rPr>
              <w:t>Xây dựng dữ liệu nền điều tra dân số giữa kỳ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7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: - Đồng hành xây dựng khu dân cư kiểu mẫu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color w:val="000000" w:themeColor="text1"/>
                <w:spacing w:val="-12"/>
                <w:sz w:val="26"/>
                <w:szCs w:val="26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Lâm Bình</w:t>
            </w:r>
          </w:p>
        </w:tc>
      </w:tr>
      <w:tr>
        <w:trPr>
          <w:trHeight w:val="47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Chiều:</w:t>
            </w:r>
            <w:r>
              <w:rPr>
                <w:i/>
                <w:iCs/>
                <w:sz w:val="26"/>
                <w:szCs w:val="26"/>
              </w:rPr>
              <w:t xml:space="preserve"> - </w:t>
            </w:r>
            <w:r>
              <w:rPr>
                <w:iCs/>
                <w:sz w:val="26"/>
                <w:szCs w:val="26"/>
              </w:rPr>
              <w:t>Vệ sinh công sở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color w:val="000000" w:themeColor="text1"/>
                <w:spacing w:val="-12"/>
                <w:sz w:val="26"/>
                <w:szCs w:val="26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6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Thứ Bảy: Đồng hành xây dựng khu dân cư kiểu mẫu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09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>
        <w:trPr>
          <w:trHeight w:val="544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 - Giao ban UBND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Phòng họp </w:t>
            </w:r>
          </w:p>
        </w:tc>
      </w:tr>
      <w:tr>
        <w:trPr>
          <w:trHeight w:val="732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</w:t>
            </w:r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: - </w:t>
            </w:r>
            <w:r>
              <w:rPr>
                <w:rFonts w:eastAsia="Calibri"/>
                <w:color w:val="000000"/>
                <w:sz w:val="26"/>
                <w:szCs w:val="26"/>
              </w:rPr>
              <w:t>Hoàn thiện hồ sơ tuyển quân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4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- Duyệt hồ sơ hộ nông lâm nghiệp có mức sống trung bình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hóa – Xã hội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  <w:tr>
        <w:trPr>
          <w:trHeight w:val="572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- Đồng hành xây dựng khu dân cư kiểu mẫu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Lâm Bình </w:t>
            </w:r>
          </w:p>
        </w:tc>
      </w:tr>
      <w:tr>
        <w:trPr>
          <w:trHeight w:val="61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 xml:space="preserve">Sáng: </w:t>
            </w:r>
            <w:r>
              <w:rPr>
                <w:rFonts w:eastAsia="Calibri"/>
                <w:color w:val="000000"/>
                <w:sz w:val="26"/>
                <w:szCs w:val="26"/>
              </w:rPr>
              <w:t>- Thực hiện gắn biển tên đường tại các thôn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61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Thẩm định chỉ số CCHC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chức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>
        <w:trPr>
          <w:trHeight w:val="59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Rà soát công dân đủ tuổi 17 năm 2024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6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Tiếp công dân định kỳ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- Hội nghị triển khai Đề án sản xuất vụ Xuân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>
        <w:trPr>
          <w:trHeight w:val="620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sz w:val="26"/>
                <w:szCs w:val="26"/>
              </w:rPr>
              <w:t xml:space="preserve"> - Giải ngân nguồn vốn nông thôn mới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Kế toán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Trụ sở</w:t>
            </w:r>
          </w:p>
        </w:tc>
      </w:tr>
      <w:tr>
        <w:trPr>
          <w:trHeight w:val="449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- Xây dựng kế hoạch trực sẵn sàng chiến đấu dịp lễ Nô en và Tết dương lịch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sự, Công an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52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- Nghiệm thu chính sách HĐND xã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rPr>
                <w:rFonts w:eastAsia="Calibri"/>
                <w:b/>
                <w:i/>
                <w:color w:val="000000"/>
                <w:spacing w:val="-4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Thứ Bảy: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  <w:tr>
        <w:trPr>
          <w:trHeight w:val="480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rPr>
                <w:rFonts w:eastAsia="Calibri"/>
                <w:b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  <w:tr>
        <w:trPr>
          <w:trHeight w:val="656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: - Giao ban UBND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Hội trường</w:t>
            </w:r>
          </w:p>
        </w:tc>
      </w:tr>
      <w:tr>
        <w:trPr>
          <w:trHeight w:val="656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Hoàn thiện Dự toán, Báo Cáo tình hình thực hiện ngân sách năm 2023 phục vụ kỳ họp hội đồng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Kế toán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Trụ sở</w:t>
            </w:r>
          </w:p>
        </w:tc>
      </w:tr>
      <w:tr>
        <w:trPr>
          <w:trHeight w:val="690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Họp hội đồng thi đua khen thưởng xét khen thưởng cuối năm 2023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HĐ TĐKT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Hội trường</w:t>
            </w:r>
          </w:p>
        </w:tc>
      </w:tr>
      <w:tr>
        <w:trPr>
          <w:trHeight w:val="479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Tổ chức hội nghị tổng kết công tác Quốc phòng - An ninh năm 2023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sự, Công an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Hội trường</w:t>
            </w:r>
          </w:p>
        </w:tc>
      </w:tr>
      <w:tr>
        <w:trPr>
          <w:trHeight w:val="479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Thực hiện thu gom rác thải tại các thôn còn lại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80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Từ 20-21/12: Dự họp Hội đồng nhân dân huyện kỳ họp thứ 8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pacing w:val="-6"/>
                <w:sz w:val="26"/>
                <w:szCs w:val="26"/>
                <w:lang w:val="fr-FR"/>
              </w:rPr>
              <w:t xml:space="preserve">Hội trường </w:t>
            </w:r>
          </w:p>
        </w:tc>
      </w:tr>
      <w:tr>
        <w:trPr>
          <w:trHeight w:val="480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Tiếp công dân định kỳ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80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Lập danh sách giáo dục, bồi dưỡng kiến thức QPAN năm 2024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80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 Kiểm tra công tác quản lý, bảo vệ rừng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both"/>
              <w:rPr>
                <w:iCs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chính, Lâm nghiệp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Thứ Bảy: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Các hoạt động chúc mừng Lễ Giáng sinh năm 2023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2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Thứ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Hai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pacing w:val="-6"/>
                <w:sz w:val="26"/>
                <w:szCs w:val="26"/>
              </w:rPr>
              <w:t>- Giao ban UBND xã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Triển khai vệ sinh, thủy lợi nội đồng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Chuẩn bị các nội dung họp HĐND xã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Văn phòng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26 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Cấp phát giống sản xuất vụ Xuân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chính, Nông nghiệp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Dự Họp BCĐ BHXH, BHYT huyện triển khai một số nội dung trọng tâm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CC Văn hóa - Xã hội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- Nghiệm thu chính sách HĐND xã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 - 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Xây dựng kế hoạch quân sự quốc phòng năm 2024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Quân sự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Đồng hành xây dựng khu dân cư kiểu mẫu 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Bình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>
            <w:pPr>
              <w:jc w:val="both"/>
              <w:rPr>
                <w:bCs/>
                <w:color w:val="000000" w:themeColor="text1"/>
                <w:spacing w:val="-16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CC Địa chính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pacing w:val="-6"/>
                <w:sz w:val="26"/>
                <w:szCs w:val="26"/>
              </w:rPr>
              <w:t>- Vận động nhân dân tham gia bảo hiểm y tế, BHXH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29 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iCs/>
                <w:color w:val="000000"/>
                <w:sz w:val="26"/>
                <w:szCs w:val="26"/>
              </w:rPr>
              <w:t>Chỉ đạo thu hoạch cây trồng vụ Đông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Địa chính NN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6"/>
                <w:szCs w:val="26"/>
              </w:rPr>
            </w:pPr>
          </w:p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Merge/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/>
                <w:spacing w:val="-6"/>
                <w:sz w:val="26"/>
                <w:szCs w:val="26"/>
              </w:rPr>
              <w:t>Lao động vệ sinh công sở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CBCC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52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Thứ Bảy: Đồng hành xây dựng NTM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28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tabs>
                <w:tab w:val="center" w:pos="1485"/>
              </w:tabs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</w:tbl>
    <w:p>
      <w:pPr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>
        <w:tc>
          <w:tcPr>
            <w:tcW w:w="4927" w:type="dxa"/>
          </w:tcPr>
          <w:p>
            <w:pPr>
              <w:ind w:right="-574"/>
              <w:jc w:val="both"/>
              <w:rPr>
                <w:b/>
                <w:color w:val="000000" w:themeColor="text1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đoàn thể cấp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CBCC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thôn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ỦY BAN NHÂN DÂN XÃ</w:t>
            </w:r>
          </w:p>
        </w:tc>
      </w:tr>
    </w:tbl>
    <w:p>
      <w:pPr>
        <w:rPr>
          <w:color w:val="000000" w:themeColor="text1"/>
          <w:sz w:val="26"/>
          <w:szCs w:val="26"/>
        </w:rPr>
      </w:pPr>
    </w:p>
    <w:sectPr>
      <w:headerReference w:type="default" r:id="rId8"/>
      <w:footerReference w:type="default" r:id="rId9"/>
      <w:pgSz w:w="11907" w:h="16840" w:code="9"/>
      <w:pgMar w:top="993" w:right="851" w:bottom="568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F0353"/>
    <w:multiLevelType w:val="hybridMultilevel"/>
    <w:tmpl w:val="3E9072A2"/>
    <w:lvl w:ilvl="0" w:tplc="C900B13E">
      <w:start w:val="17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">
    <w:nsid w:val="3170622D"/>
    <w:multiLevelType w:val="hybridMultilevel"/>
    <w:tmpl w:val="75048BC6"/>
    <w:lvl w:ilvl="0" w:tplc="CB6A34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1637"/>
    <w:multiLevelType w:val="hybridMultilevel"/>
    <w:tmpl w:val="2D4AC0BC"/>
    <w:lvl w:ilvl="0" w:tplc="10062FC6">
      <w:start w:val="16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510B49FF"/>
    <w:multiLevelType w:val="hybridMultilevel"/>
    <w:tmpl w:val="5458379C"/>
    <w:lvl w:ilvl="0" w:tplc="FD0ECA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43047"/>
    <w:multiLevelType w:val="hybridMultilevel"/>
    <w:tmpl w:val="0AFCDF74"/>
    <w:lvl w:ilvl="0" w:tplc="CEA0465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A77DB"/>
    <w:multiLevelType w:val="hybridMultilevel"/>
    <w:tmpl w:val="DAEC297A"/>
    <w:lvl w:ilvl="0" w:tplc="E884C2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6C7AA95D-980F-4D0D-9368-D0A3CB2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51C00-3855-4A05-A751-2EF295E47932}"/>
</file>

<file path=customXml/itemProps2.xml><?xml version="1.0" encoding="utf-8"?>
<ds:datastoreItem xmlns:ds="http://schemas.openxmlformats.org/officeDocument/2006/customXml" ds:itemID="{EFA158F1-BF24-440F-97CC-C817BA485FA1}"/>
</file>

<file path=customXml/itemProps3.xml><?xml version="1.0" encoding="utf-8"?>
<ds:datastoreItem xmlns:ds="http://schemas.openxmlformats.org/officeDocument/2006/customXml" ds:itemID="{8558DF6E-0607-40B9-B243-386DF7C64DEE}"/>
</file>

<file path=customXml/itemProps4.xml><?xml version="1.0" encoding="utf-8"?>
<ds:datastoreItem xmlns:ds="http://schemas.openxmlformats.org/officeDocument/2006/customXml" ds:itemID="{C65B8446-A933-4465-A7C0-FF7574152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Tamjindo</dc:creator>
  <cp:lastModifiedBy>Admin</cp:lastModifiedBy>
  <cp:revision>3</cp:revision>
  <cp:lastPrinted>2022-12-02T03:41:00Z</cp:lastPrinted>
  <dcterms:created xsi:type="dcterms:W3CDTF">2023-12-07T07:12:00Z</dcterms:created>
  <dcterms:modified xsi:type="dcterms:W3CDTF">2023-12-07T07:53:00Z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